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652630.xml.htm"/>
      <w:bookmarkStart w:id="1" w:name="kswkform4_178665263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Soares Karen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CLOVER HEALTH INVESTMENTS,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NOT APPLICABLE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WILMINGTON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19801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CLOVER HEALTH INVESTMENTS, CORP. /DE</w:t>
              </w:r>
            </w:hyperlink>
            <w:r>
              <w:rPr/>
              <w:t xml:space="preserve"> [ </w:t>
            </w:r>
            <w:r>
              <w:rPr>
                <w:rFonts w:ascii="Times;serif" w:hAnsi="Times;serif"/>
                <w:color w:val="0000FF"/>
                <w:sz w:val="24"/>
                <w:shd w:fill="FFFFFF" w:val="clear"/>
              </w:rPr>
              <w:t>CLOV</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Legal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1"/>
        <w:gridCol w:w="904"/>
        <w:gridCol w:w="774"/>
        <w:gridCol w:w="600"/>
        <w:gridCol w:w="346"/>
        <w:gridCol w:w="1055"/>
        <w:gridCol w:w="446"/>
        <w:gridCol w:w="609"/>
        <w:gridCol w:w="1270"/>
        <w:gridCol w:w="988"/>
        <w:gridCol w:w="92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1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108,695</w:t>
            </w:r>
            <w:r>
              <w:rPr>
                <w:rFonts w:ascii="Times;serif" w:hAnsi="Times;serif"/>
                <w:color w:val="008000"/>
                <w:position w:val="7"/>
                <w:sz w:val="16"/>
                <w:sz w:val="20"/>
                <w:shd w:fill="FFFFFF" w:val="clear"/>
              </w:rPr>
              <w:t>(1)</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1,614,217</w:t>
            </w:r>
          </w:p>
        </w:tc>
        <w:tc>
          <w:tcPr>
            <w:tcW w:w="9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Class A common stock underlying a time-based restricted stock unit award ("RSUs"). Twenty-five percent of the RSUs will vest on the first anniversary of August 12, 2026, and the remaining RSUs will vest in twelve equal quarterly installments beginning on the date that is three months after the first anniversary of August 12, 2026, in each case subject to the continued service of the Reporting Person on each such vesting date, so that such RSUs will be fully vested on August 12, 2030.</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/s/Peter J. Rivas as attorney-in-fact for Karen M. Soares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99086" TargetMode="External"/><Relationship Id="rId5" Type="http://schemas.openxmlformats.org/officeDocument/2006/relationships/hyperlink" Target="http://www.sec.gov/cgi-bin/browse-edgar?action=getcompany&amp;CIK=000180117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662</Words>
  <Characters>3567</Characters>
  <CharactersWithSpaces>4160</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