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Reynoso Jamie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
        <w:spacing w:after="0" w:line="365" w:lineRule="auto"/>
        <w:rPr>
          <w:sz w:val="20"/>
          <w:szCs w:val="20"/>
          <w:color w:val="auto"/>
        </w:rPr>
      </w:pPr>
      <w:r>
        <w:rPr>
          <w:rFonts w:ascii="Times New Roman" w:cs="Times New Roman" w:eastAsia="Times New Roman" w:hAnsi="Times New Roman"/>
          <w:sz w:val="17"/>
          <w:szCs w:val="17"/>
          <w:color w:val="0000FF"/>
        </w:rPr>
        <w:t>C/O CLOVER HEALTH INVESTMENTS, CORP. NOT APPLICABLE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19801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CLOVER HEALTH INVESTMENTS,</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/DE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2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720"/>
              <w:spacing w:after="0" w:line="185" w:lineRule="exact"/>
              <w:rPr>
                <w:sz w:val="20"/>
                <w:szCs w:val="20"/>
                <w:color w:val="auto"/>
              </w:rPr>
            </w:pPr>
            <w:r>
              <w:rPr>
                <w:rFonts w:ascii="Times New Roman" w:cs="Times New Roman" w:eastAsia="Times New Roman" w:hAnsi="Times New Roman"/>
                <w:sz w:val="17"/>
                <w:szCs w:val="17"/>
                <w:color w:val="0000FF"/>
              </w:rPr>
              <w:t>CEO, Medicare Advantage</w:t>
            </w:r>
          </w:p>
        </w:tc>
        <w:tc>
          <w:tcPr>
            <w:tcW w:w="0" w:type="dxa"/>
            <w:vAlign w:val="bottom"/>
          </w:tcPr>
          <w:p>
            <w:pPr>
              <w:spacing w:after="0"/>
              <w:rPr>
                <w:sz w:val="1"/>
                <w:szCs w:val="1"/>
                <w:color w:val="auto"/>
              </w:rPr>
            </w:pPr>
          </w:p>
        </w:tc>
      </w:tr>
      <w:tr>
        <w:trPr>
          <w:trHeight w:val="226"/>
        </w:trPr>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2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6,350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2,843,571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of Common Stock required to be sold by the Reporting Person to cover tax withholding obligations in connection with the vesting of restricted stock units ("RSUs"). These sales are mandated by the Issuer's election under its equity incentive plans to require the satisfaction of tax withholding obligations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$4.61 to $4.64,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/s/Peter J. Rivas as attorney-</w:t>
            </w:r>
          </w:p>
        </w:tc>
        <w:tc>
          <w:tcPr>
            <w:tcW w:w="120" w:type="dxa"/>
            <w:vAlign w:val="bottom"/>
            <w:gridSpan w:val="2"/>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20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Jamie L. Reynoso</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9066" TargetMode="External"/><Relationship Id="rId14" Type="http://schemas.openxmlformats.org/officeDocument/2006/relationships/hyperlink" Target="http://www.sec.gov/cgi-bin/browse-edgar?action=getcompany&amp;CIK=0001801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2026-06-16T07:15:42Z</dcterms:created>
  <dcterms:modified xsi:type="dcterms:W3CDTF">2026-06-16T07:15:42Z</dcterms:modified>
</cp:coreProperties>
</file>