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5321.xml.htm"/>
      <w:bookmarkStart w:id="1" w:name="kswkform4_17842353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Wai Conrad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Counterpart Health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24,215</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1,145,699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1,390,056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("RSUs")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$4.73,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in trust for the benefit of the Reporting Person's family, of which the Reporting Person is a co-trustee.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Rivas as attorney-in-fact for Conrad Wai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1702"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Words>
  <Characters>4296</Characters>
  <CharactersWithSpaces>5034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